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425080" w:rsidRPr="00F60348" w:rsidRDefault="00425080" w:rsidP="00425080">
      <w:pPr>
        <w:pStyle w:val="Default"/>
        <w:jc w:val="center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 prieskumu trhu zvolí</w:t>
      </w:r>
      <w:r w:rsidR="00A821AA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, je však povinný zachovať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všetky náležitosti uvedené v tomto vzore. </w:t>
      </w:r>
      <w:bookmarkStart w:id="0" w:name="_GoBack"/>
      <w:bookmarkEnd w:id="0"/>
    </w:p>
    <w:p w:rsidR="006275B9" w:rsidRPr="00E73594" w:rsidRDefault="006275B9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7F72CE">
              <w:rPr>
                <w:rFonts w:ascii="Arial Narrow" w:hAnsi="Arial Narrow"/>
                <w:b/>
                <w:sz w:val="19"/>
                <w:szCs w:val="19"/>
              </w:rPr>
            </w:r>
            <w:r w:rsidR="007F72CE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F26D5A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>ákazku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s nízkou hodnotou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podľa §</w:t>
            </w:r>
            <w:r w:rsidRPr="00E73594">
              <w:rPr>
                <w:rFonts w:ascii="Arial Narrow" w:hAnsi="Arial Narrow"/>
                <w:sz w:val="19"/>
                <w:szCs w:val="19"/>
              </w:rPr>
              <w:t>117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zákona č.</w:t>
            </w:r>
            <w:r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7F72CE">
              <w:rPr>
                <w:rFonts w:ascii="Arial Narrow" w:hAnsi="Arial Narrow"/>
                <w:b/>
                <w:sz w:val="19"/>
                <w:szCs w:val="19"/>
              </w:rPr>
            </w:r>
            <w:r w:rsidR="007F72CE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zákazku, na ktoré  sa uplatňujú ustanovenia zákona č.</w:t>
            </w:r>
            <w:r w:rsidR="00F26D5A"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7F72CE">
              <w:rPr>
                <w:rFonts w:ascii="Arial Narrow" w:hAnsi="Arial Narrow"/>
                <w:b/>
                <w:sz w:val="19"/>
                <w:szCs w:val="19"/>
              </w:rPr>
            </w:r>
            <w:r w:rsidR="007F72CE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iné: .............................................................................................................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1. 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tel. č.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+421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e. mail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adresa hlavnej stránky verejného obstarávateľa /URL/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2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 Názov zákazky</w:t>
      </w:r>
    </w:p>
    <w:p w:rsidR="00335847" w:rsidRPr="00E73594" w:rsidRDefault="003358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3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6C6C1F" w:rsidRPr="00E73594" w:rsidRDefault="006C6C1F" w:rsidP="00425080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4. Požadovaný termín a miesto dodania</w:t>
      </w:r>
    </w:p>
    <w:p w:rsidR="00335847" w:rsidRPr="00E73594" w:rsidRDefault="00335847" w:rsidP="00425080">
      <w:pPr>
        <w:pStyle w:val="Default"/>
        <w:rPr>
          <w:rFonts w:ascii="Arial Narrow" w:hAnsi="Arial Narrow"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5</w:t>
      </w:r>
      <w:r w:rsidR="00226091" w:rsidRPr="00E73594">
        <w:rPr>
          <w:rFonts w:ascii="Arial Narrow" w:hAnsi="Arial Narrow"/>
          <w:b/>
          <w:bCs/>
          <w:sz w:val="19"/>
          <w:szCs w:val="19"/>
        </w:rPr>
        <w:t>. Spoločný slovník obstarávania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6</w:t>
      </w:r>
      <w:r w:rsidR="00D76DE7" w:rsidRPr="00E73594">
        <w:rPr>
          <w:rFonts w:ascii="Arial Narrow" w:hAnsi="Arial Narrow"/>
          <w:b/>
          <w:sz w:val="19"/>
          <w:szCs w:val="19"/>
        </w:rPr>
        <w:t>. Dátum zverejnenia výzvy na súťaž na internetovej stránke:</w:t>
      </w:r>
    </w:p>
    <w:p w:rsidR="006C6C1F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</w:p>
    <w:p w:rsidR="00D76DE7" w:rsidRPr="00E73594" w:rsidRDefault="00D76DE7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7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 xml:space="preserve">. Zoznam oslovených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127"/>
        <w:gridCol w:w="2409"/>
        <w:gridCol w:w="1276"/>
      </w:tblGrid>
      <w:tr w:rsidR="00D76DE7" w:rsidRPr="00E73594" w:rsidTr="00E73594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obchodné meno, adresa sídla, resp. miesta podnikania, IČO (ak </w:t>
            </w:r>
            <w:r w:rsidR="00F60348" w:rsidRPr="00E73594">
              <w:rPr>
                <w:rFonts w:ascii="Arial Narrow" w:hAnsi="Arial Narrow"/>
                <w:sz w:val="19"/>
                <w:szCs w:val="19"/>
              </w:rPr>
              <w:t>relevantné</w:t>
            </w:r>
            <w:r w:rsidRPr="00E73594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Kontaktná osoba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Tel. číslo / email</w:t>
            </w:r>
          </w:p>
        </w:tc>
        <w:tc>
          <w:tcPr>
            <w:tcW w:w="2409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Spôsob a dátum oslovenia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76DE7" w:rsidRPr="00E73594" w:rsidTr="00D76DE7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6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D76DE7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6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D76DE7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6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D76DE7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6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D76DE7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6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09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CA19E0" w:rsidRDefault="00D76DE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Zoznam uchádzačov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, ktorí predložili ponuky v lehote na predkladanie ponúk</w:t>
      </w:r>
    </w:p>
    <w:p w:rsidR="006275B9" w:rsidRPr="00F60348" w:rsidRDefault="003C2AF0" w:rsidP="00226091">
      <w:pPr>
        <w:pStyle w:val="Default"/>
        <w:spacing w:before="60"/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>najnižšia cena s/bez DPH</w:t>
      </w:r>
    </w:p>
    <w:tbl>
      <w:tblPr>
        <w:tblpPr w:leftFromText="141" w:rightFromText="141" w:vertAnchor="text" w:horzAnchor="margin" w:tblpXSpec="center" w:tblpY="174"/>
        <w:tblW w:w="101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708"/>
        <w:gridCol w:w="851"/>
        <w:gridCol w:w="850"/>
        <w:gridCol w:w="1134"/>
        <w:gridCol w:w="1134"/>
        <w:gridCol w:w="993"/>
      </w:tblGrid>
      <w:tr w:rsidR="003C2AF0" w:rsidRPr="00E73594" w:rsidTr="0018344C">
        <w:trPr>
          <w:cantSplit/>
          <w:trHeight w:val="421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lastRenderedPageBreak/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3C2AF0" w:rsidRPr="00E73594" w:rsidRDefault="00FE04FD" w:rsidP="0018344C">
            <w:pPr>
              <w:keepNext/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3C2AF0" w:rsidRPr="00E73594" w:rsidRDefault="003C2AF0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3C2AF0" w:rsidRPr="00E73594" w:rsidRDefault="003C2AF0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3C2AF0" w:rsidRPr="00E73594" w:rsidRDefault="003C2AF0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bez DPH (EUR)</w:t>
            </w:r>
          </w:p>
        </w:tc>
        <w:tc>
          <w:tcPr>
            <w:tcW w:w="708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spolu bez DPH (EUR)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DPH 20%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Celková cena spolu s DPH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Dátum 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  <w:r w:rsidR="00B65A41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93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8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B65A41" w:rsidRPr="00CA19E0" w:rsidRDefault="00B65A41" w:rsidP="00B65A41">
      <w:pPr>
        <w:pStyle w:val="Default"/>
        <w:rPr>
          <w:rFonts w:ascii="Arial Narrow" w:hAnsi="Arial Narrow"/>
          <w:bCs/>
          <w:sz w:val="19"/>
          <w:szCs w:val="19"/>
        </w:rPr>
      </w:pPr>
      <w:r w:rsidRPr="00CA19E0">
        <w:rPr>
          <w:rFonts w:ascii="Arial Narrow" w:hAnsi="Arial Narrow"/>
          <w:bCs/>
          <w:sz w:val="19"/>
          <w:szCs w:val="19"/>
        </w:rPr>
        <w:t>* V poznámke je verejný obstarávateľ povinný uvádzať, že overil či sú oslovení záujemcovia a uchádzači, ktorí predložili ponuku oprávnení dodávať službu, tovar alebo prácu v rozsahu predmetu zákazky a nemajú uložený zákaz účasti vo verejnom obstarávaní.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F60348" w:rsidRDefault="003C2AF0" w:rsidP="006275B9">
      <w:pPr>
        <w:pStyle w:val="Default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 xml:space="preserve">ekonomicky najvýhodnejšia ponuka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(prílohou vyhodnotenia predložených ponúk bude výpočet bodov za každého uchádzača a za každé kritérium). Ide o vzor tabuľky, pokiaľ si prijímateľ určil iný počet kritérií, tabuľku je potrebné upraviť.</w:t>
      </w:r>
    </w:p>
    <w:tbl>
      <w:tblPr>
        <w:tblpPr w:leftFromText="141" w:rightFromText="141" w:vertAnchor="text" w:horzAnchor="margin" w:tblpXSpec="center" w:tblpY="174"/>
        <w:tblW w:w="101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0"/>
        <w:gridCol w:w="851"/>
        <w:gridCol w:w="850"/>
        <w:gridCol w:w="992"/>
        <w:gridCol w:w="1134"/>
        <w:gridCol w:w="993"/>
      </w:tblGrid>
      <w:tr w:rsidR="003C2AF0" w:rsidRPr="00E73594" w:rsidTr="00E73594">
        <w:trPr>
          <w:trHeight w:val="689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3C2AF0" w:rsidRPr="00E73594" w:rsidRDefault="00FE04FD" w:rsidP="00FE04FD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1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2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3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4</w:t>
            </w:r>
          </w:p>
        </w:tc>
        <w:tc>
          <w:tcPr>
            <w:tcW w:w="992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Celkový počet bodov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Dátum 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  <w:r w:rsidR="00CA19E0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lastRenderedPageBreak/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CA19E0" w:rsidRDefault="00CA19E0" w:rsidP="00335847">
      <w:pPr>
        <w:pStyle w:val="Default"/>
        <w:rPr>
          <w:rFonts w:ascii="Arial Narrow" w:hAnsi="Arial Narrow"/>
          <w:bCs/>
          <w:sz w:val="19"/>
          <w:szCs w:val="19"/>
        </w:rPr>
      </w:pPr>
      <w:r w:rsidRPr="00CA19E0">
        <w:rPr>
          <w:rFonts w:ascii="Arial Narrow" w:hAnsi="Arial Narrow"/>
          <w:bCs/>
          <w:sz w:val="19"/>
          <w:szCs w:val="19"/>
        </w:rPr>
        <w:t>* V poznámke je verejný obstarávateľ povinný uvádzať, že overil či sú oslovení záujemcovia a uchádzači, ktorí predložili ponuku oprávnení dodávať službu, tovar alebo prácu v rozsahu predmetu zákazky a nemajú uložený zákaz účasti vo verejnom obstarávaní.</w:t>
      </w:r>
    </w:p>
    <w:p w:rsidR="00CA19E0" w:rsidRPr="00E73594" w:rsidRDefault="00CA19E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226091">
      <w:pPr>
        <w:pStyle w:val="Default"/>
        <w:spacing w:after="6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9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3C2AF0" w:rsidRPr="00E73594">
        <w:rPr>
          <w:rFonts w:ascii="Arial Narrow" w:hAnsi="Arial Narrow"/>
          <w:b/>
          <w:sz w:val="19"/>
          <w:szCs w:val="19"/>
        </w:rPr>
        <w:t>Kontrola zoznamu dokladov požadovaných vo výzve na súťaž</w:t>
      </w:r>
      <w:r w:rsidRPr="00E73594">
        <w:rPr>
          <w:rStyle w:val="Odkaznapoznmkupodiarou"/>
          <w:rFonts w:ascii="Arial Narrow" w:hAnsi="Arial Narrow"/>
          <w:b/>
          <w:sz w:val="19"/>
          <w:szCs w:val="19"/>
        </w:rPr>
        <w:footnoteReference w:id="1"/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6275B9" w:rsidRPr="00F60348" w:rsidRDefault="00447267" w:rsidP="006275B9">
      <w:pPr>
        <w:pStyle w:val="Default"/>
        <w:spacing w:before="120" w:after="120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Ide o vzor tabuľky, pokiaľ bude prijímateľ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ovi predložený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väčší počet ponúk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je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potrebné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tabuľku primerane upraviť.</w:t>
      </w:r>
    </w:p>
    <w:tbl>
      <w:tblPr>
        <w:tblW w:w="10133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4"/>
        <w:gridCol w:w="2407"/>
        <w:gridCol w:w="1458"/>
        <w:gridCol w:w="1458"/>
        <w:gridCol w:w="1459"/>
        <w:gridCol w:w="1458"/>
        <w:gridCol w:w="1459"/>
      </w:tblGrid>
      <w:tr w:rsidR="003C2AF0" w:rsidRPr="00E73594" w:rsidTr="00E73594">
        <w:tc>
          <w:tcPr>
            <w:tcW w:w="426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2410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Zoznam dokladov</w:t>
            </w:r>
            <w:r w:rsidR="0081192A" w:rsidRPr="00E73594">
              <w:rPr>
                <w:rStyle w:val="Odkaznapoznmkupodiarou"/>
                <w:rFonts w:ascii="Arial Narrow" w:hAnsi="Arial Narrow" w:cs="Arial"/>
                <w:sz w:val="19"/>
                <w:szCs w:val="19"/>
              </w:rPr>
              <w:footnoteReference w:id="2"/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1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2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Subjekt 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>č. 3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4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5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</w:tr>
      <w:tr w:rsidR="003C2AF0" w:rsidRPr="00E73594" w:rsidTr="00E73594">
        <w:tc>
          <w:tcPr>
            <w:tcW w:w="426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</w:tr>
      <w:tr w:rsidR="003C2AF0" w:rsidRPr="00E73594" w:rsidTr="00572271">
        <w:tc>
          <w:tcPr>
            <w:tcW w:w="42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11</w:t>
      </w:r>
      <w:r w:rsidR="003C2AF0" w:rsidRPr="00E73594">
        <w:rPr>
          <w:rFonts w:ascii="Arial Narrow" w:hAnsi="Arial Narrow"/>
          <w:b/>
          <w:sz w:val="19"/>
          <w:szCs w:val="19"/>
        </w:rPr>
        <w:t>. Zdôvodnenie výberu: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bez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s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Ekonomicky najvýhodnejšia ponuka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Pr="00E73594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Objednávka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Zmluva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Rámcová dohoda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E04FD" w:rsidRPr="00E73594">
        <w:rPr>
          <w:rFonts w:ascii="Arial Narrow" w:hAnsi="Arial Narrow" w:cs="Arial"/>
          <w:sz w:val="19"/>
          <w:szCs w:val="19"/>
          <w:lang w:val="sk-SK"/>
        </w:rPr>
        <w:t xml:space="preserve">  Iné: ...............................................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F27BA6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15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572271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22609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Pr="00E73594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p w:rsidR="00F27BA6" w:rsidRPr="00E73594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Preukázateľne odoslané výzvy na súťaž</w:t>
      </w:r>
    </w:p>
    <w:p w:rsidR="00F27BA6" w:rsidRPr="00E73594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7F72CE">
        <w:rPr>
          <w:rFonts w:ascii="Arial Narrow" w:hAnsi="Arial Narrow" w:cs="Arial"/>
          <w:sz w:val="19"/>
          <w:szCs w:val="19"/>
          <w:lang w:val="sk-SK"/>
        </w:rPr>
      </w:r>
      <w:r w:rsidR="007F72CE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Ponuky od oslovených subjektov s preukázaným dátumom ich doručenia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7F72CE">
        <w:rPr>
          <w:rFonts w:ascii="Arial Narrow" w:hAnsi="Arial Narrow"/>
          <w:sz w:val="19"/>
          <w:szCs w:val="19"/>
        </w:rPr>
      </w:r>
      <w:r w:rsidR="007F72CE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Výpočet bodov za každého uchádzača a za každé kritérium</w:t>
      </w:r>
      <w:r w:rsidR="00685A07" w:rsidRPr="00E73594">
        <w:rPr>
          <w:rFonts w:ascii="Arial Narrow" w:hAnsi="Arial Narrow"/>
          <w:sz w:val="19"/>
          <w:szCs w:val="19"/>
        </w:rPr>
        <w:t xml:space="preserve"> (ak relevantné)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7F72CE">
        <w:rPr>
          <w:rFonts w:ascii="Arial Narrow" w:hAnsi="Arial Narrow"/>
          <w:sz w:val="19"/>
          <w:szCs w:val="19"/>
        </w:rPr>
      </w:r>
      <w:r w:rsidR="007F72CE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Ďalšia predložená dokumentácia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335847" w:rsidP="00335847">
      <w:pPr>
        <w:rPr>
          <w:rFonts w:ascii="Arial Narrow" w:hAnsi="Arial Narrow" w:cs="Arial"/>
          <w:sz w:val="19"/>
          <w:szCs w:val="19"/>
        </w:rPr>
      </w:pPr>
    </w:p>
    <w:sectPr w:rsidR="00335847" w:rsidRPr="00E73594" w:rsidSect="00A70AE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8E" w:rsidRDefault="0004788E" w:rsidP="0081192A">
      <w:pPr>
        <w:spacing w:after="0" w:line="240" w:lineRule="auto"/>
      </w:pPr>
      <w:r>
        <w:separator/>
      </w:r>
    </w:p>
  </w:endnote>
  <w:endnote w:type="continuationSeparator" w:id="0">
    <w:p w:rsidR="0004788E" w:rsidRDefault="0004788E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2C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8E" w:rsidRDefault="0004788E" w:rsidP="0081192A">
      <w:pPr>
        <w:spacing w:after="0" w:line="240" w:lineRule="auto"/>
      </w:pPr>
      <w:r>
        <w:separator/>
      </w:r>
    </w:p>
  </w:footnote>
  <w:footnote w:type="continuationSeparator" w:id="0">
    <w:p w:rsidR="0004788E" w:rsidRDefault="0004788E" w:rsidP="0081192A">
      <w:pPr>
        <w:spacing w:after="0" w:line="240" w:lineRule="auto"/>
      </w:pPr>
      <w:r>
        <w:continuationSeparator/>
      </w:r>
    </w:p>
  </w:footnote>
  <w:footnote w:id="1">
    <w:p w:rsidR="006C6C1F" w:rsidRPr="006275B9" w:rsidRDefault="006C6C1F">
      <w:pPr>
        <w:pStyle w:val="Textpoznmkypodiarou"/>
        <w:rPr>
          <w:rFonts w:ascii="Arial" w:hAnsi="Arial" w:cs="Arial"/>
          <w:sz w:val="16"/>
          <w:szCs w:val="16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="00E26392" w:rsidRPr="006275B9">
        <w:rPr>
          <w:rFonts w:ascii="Arial" w:hAnsi="Arial" w:cs="Arial"/>
          <w:sz w:val="16"/>
          <w:szCs w:val="16"/>
        </w:rPr>
        <w:t>V rámci kontroly dokladov je potrebné overiť</w:t>
      </w:r>
      <w:r w:rsidR="006275B9"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skutočnosť, či sú oslovení záujemcovia oprávnení dodávať službu, tovar alebo prácu v rozsahu predmetu zákazky</w:t>
      </w:r>
      <w:r w:rsidR="00E26392" w:rsidRPr="006275B9">
        <w:rPr>
          <w:rFonts w:ascii="Arial" w:hAnsi="Arial" w:cs="Arial"/>
          <w:sz w:val="16"/>
          <w:szCs w:val="16"/>
        </w:rPr>
        <w:t xml:space="preserve">, </w:t>
      </w:r>
    </w:p>
  </w:footnote>
  <w:footnote w:id="2">
    <w:p w:rsidR="0081192A" w:rsidRPr="0081192A" w:rsidRDefault="0081192A">
      <w:pPr>
        <w:pStyle w:val="Textpoznmkypodiarou"/>
        <w:rPr>
          <w:sz w:val="18"/>
          <w:szCs w:val="18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 V prípade dokladov na preukázanie splnenia podmienok účasti, sa pri doklade o oprávnení dodávať tovar/uskutočňovať stavebné práce/poskytovať službu predkladá výpis z obchodného registra,  živnostenské oprávnenie alebo iné oprávnenie (uviesť).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94" w:rsidRPr="00E73594" w:rsidRDefault="00E73594">
    <w:pPr>
      <w:pStyle w:val="Hlavika"/>
      <w:rPr>
        <w:rFonts w:ascii="Arial Narrow" w:hAnsi="Arial Narrow"/>
        <w:b/>
      </w:rPr>
    </w:pPr>
    <w:r w:rsidRPr="00E73594">
      <w:rPr>
        <w:rFonts w:ascii="Arial Narrow" w:hAnsi="Arial Narrow"/>
        <w:b/>
        <w:color w:val="BFBFBF" w:themeColor="background1" w:themeShade="BF"/>
      </w:rPr>
      <w:t>Príručka k procesu verejného obstarávania</w:t>
    </w:r>
    <w:r w:rsidR="0018344C">
      <w:rPr>
        <w:rFonts w:ascii="Arial Narrow" w:hAnsi="Arial Narrow"/>
        <w:b/>
        <w:color w:val="BFBFBF" w:themeColor="background1" w:themeShade="BF"/>
      </w:rPr>
      <w:t xml:space="preserve">, verzia </w:t>
    </w:r>
    <w:r w:rsidR="007F72CE">
      <w:rPr>
        <w:rFonts w:ascii="Arial Narrow" w:hAnsi="Arial Narrow"/>
        <w:b/>
        <w:color w:val="BFBFBF" w:themeColor="background1" w:themeShade="BF"/>
      </w:rPr>
      <w:t>3.0</w:t>
    </w:r>
    <w:r w:rsidRPr="00E73594">
      <w:rPr>
        <w:rFonts w:ascii="Arial Narrow" w:hAnsi="Arial Narrow"/>
        <w:b/>
        <w:color w:val="BFBFBF" w:themeColor="background1" w:themeShade="BF"/>
      </w:rPr>
      <w:t xml:space="preserve">                         </w:t>
    </w:r>
    <w:r>
      <w:rPr>
        <w:rFonts w:ascii="Arial Narrow" w:hAnsi="Arial Narrow"/>
        <w:b/>
        <w:color w:val="BFBFBF" w:themeColor="background1" w:themeShade="BF"/>
      </w:rPr>
      <w:t xml:space="preserve">     </w:t>
    </w:r>
    <w:r w:rsidRPr="00E73594">
      <w:rPr>
        <w:rFonts w:ascii="Arial Narrow" w:hAnsi="Arial Narrow"/>
        <w:b/>
        <w:color w:val="BFBFBF" w:themeColor="background1" w:themeShade="BF"/>
      </w:rPr>
      <w:t xml:space="preserve">   </w:t>
    </w:r>
    <w:r w:rsidR="00CA19E0">
      <w:rPr>
        <w:rFonts w:ascii="Arial Narrow" w:hAnsi="Arial Narrow"/>
        <w:b/>
        <w:color w:val="BFBFBF" w:themeColor="background1" w:themeShade="BF"/>
      </w:rPr>
      <w:tab/>
    </w:r>
    <w:r w:rsidRPr="00E73594">
      <w:rPr>
        <w:rFonts w:ascii="Arial Narrow" w:hAnsi="Arial Narrow"/>
        <w:b/>
        <w:color w:val="BFBFBF" w:themeColor="background1" w:themeShade="BF"/>
      </w:rPr>
      <w:t xml:space="preserve">Príloha č. </w:t>
    </w:r>
    <w:r w:rsidR="00A821AA">
      <w:rPr>
        <w:rFonts w:ascii="Arial Narrow" w:hAnsi="Arial Narrow"/>
        <w:b/>
        <w:color w:val="BFBFBF" w:themeColor="background1" w:themeShade="BF"/>
      </w:rPr>
      <w:t>9</w:t>
    </w:r>
    <w:r w:rsidR="000900D8">
      <w:rPr>
        <w:rFonts w:ascii="Arial Narrow" w:hAnsi="Arial Narrow"/>
        <w:b/>
        <w:color w:val="BFBFBF" w:themeColor="background1" w:themeShade="BF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47"/>
    <w:rsid w:val="000234D1"/>
    <w:rsid w:val="00046467"/>
    <w:rsid w:val="0004788E"/>
    <w:rsid w:val="000900D8"/>
    <w:rsid w:val="00092E50"/>
    <w:rsid w:val="000C6602"/>
    <w:rsid w:val="000D2BDA"/>
    <w:rsid w:val="000F4C75"/>
    <w:rsid w:val="001025B2"/>
    <w:rsid w:val="0016331F"/>
    <w:rsid w:val="001672FD"/>
    <w:rsid w:val="0018344C"/>
    <w:rsid w:val="001A7065"/>
    <w:rsid w:val="001D63FD"/>
    <w:rsid w:val="00226091"/>
    <w:rsid w:val="00294443"/>
    <w:rsid w:val="002F7E5E"/>
    <w:rsid w:val="00335847"/>
    <w:rsid w:val="0035614A"/>
    <w:rsid w:val="0036655E"/>
    <w:rsid w:val="003C2AF0"/>
    <w:rsid w:val="003D38A2"/>
    <w:rsid w:val="00425080"/>
    <w:rsid w:val="0043018D"/>
    <w:rsid w:val="00447267"/>
    <w:rsid w:val="00463BCC"/>
    <w:rsid w:val="00473D1E"/>
    <w:rsid w:val="00477560"/>
    <w:rsid w:val="00525BAA"/>
    <w:rsid w:val="00572271"/>
    <w:rsid w:val="005C4613"/>
    <w:rsid w:val="005E46D6"/>
    <w:rsid w:val="005F3E47"/>
    <w:rsid w:val="006275B9"/>
    <w:rsid w:val="00685A07"/>
    <w:rsid w:val="00687CFA"/>
    <w:rsid w:val="006C6C1F"/>
    <w:rsid w:val="006E4281"/>
    <w:rsid w:val="006F2D5D"/>
    <w:rsid w:val="00723360"/>
    <w:rsid w:val="00760B57"/>
    <w:rsid w:val="007630EE"/>
    <w:rsid w:val="007C36B5"/>
    <w:rsid w:val="007F4F85"/>
    <w:rsid w:val="007F72CE"/>
    <w:rsid w:val="0081192A"/>
    <w:rsid w:val="00823591"/>
    <w:rsid w:val="008A440B"/>
    <w:rsid w:val="008A443B"/>
    <w:rsid w:val="008D0E87"/>
    <w:rsid w:val="00936F3E"/>
    <w:rsid w:val="009457F1"/>
    <w:rsid w:val="009460F5"/>
    <w:rsid w:val="00986C1D"/>
    <w:rsid w:val="00995E0F"/>
    <w:rsid w:val="009C06A0"/>
    <w:rsid w:val="00A27743"/>
    <w:rsid w:val="00A70AEA"/>
    <w:rsid w:val="00A821AA"/>
    <w:rsid w:val="00AA4AF4"/>
    <w:rsid w:val="00B61EBA"/>
    <w:rsid w:val="00B65A41"/>
    <w:rsid w:val="00B74262"/>
    <w:rsid w:val="00BC5EC6"/>
    <w:rsid w:val="00CA19E0"/>
    <w:rsid w:val="00CB6008"/>
    <w:rsid w:val="00CD3C56"/>
    <w:rsid w:val="00CE1A9F"/>
    <w:rsid w:val="00D60C48"/>
    <w:rsid w:val="00D66759"/>
    <w:rsid w:val="00D7414B"/>
    <w:rsid w:val="00D76DE7"/>
    <w:rsid w:val="00D926E2"/>
    <w:rsid w:val="00DF10D8"/>
    <w:rsid w:val="00DF6ADD"/>
    <w:rsid w:val="00E26392"/>
    <w:rsid w:val="00E73594"/>
    <w:rsid w:val="00EF4EBA"/>
    <w:rsid w:val="00F04FF5"/>
    <w:rsid w:val="00F26D5A"/>
    <w:rsid w:val="00F27BA6"/>
    <w:rsid w:val="00F60348"/>
    <w:rsid w:val="00F6563D"/>
    <w:rsid w:val="00F9648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5F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2D10-EE76-42DA-85D0-D189DBF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2016-10-24T11:57:00Z</dcterms:created>
  <dcterms:modified xsi:type="dcterms:W3CDTF">2021-01-21T09:05:00Z</dcterms:modified>
</cp:coreProperties>
</file>